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 w:cs="Arial"/>
          <w:sz w:val="32"/>
          <w:szCs w:val="32"/>
        </w:rPr>
      </w:pPr>
      <w:bookmarkStart w:id="0" w:name="_Toc299027655"/>
      <w:r>
        <w:rPr>
          <w:rFonts w:ascii="仿宋" w:hAnsi="仿宋" w:eastAsia="仿宋" w:cs="Arial"/>
          <w:sz w:val="32"/>
          <w:szCs w:val="32"/>
        </w:rPr>
        <w:t>附件</w:t>
      </w:r>
      <w:r>
        <w:rPr>
          <w:rFonts w:hint="eastAsia" w:ascii="仿宋" w:hAnsi="仿宋" w:eastAsia="仿宋" w:cs="Arial"/>
          <w:sz w:val="32"/>
          <w:szCs w:val="32"/>
        </w:rPr>
        <w:t>1：</w:t>
      </w:r>
    </w:p>
    <w:p>
      <w:pPr>
        <w:adjustRightInd w:val="0"/>
        <w:snapToGrid w:val="0"/>
        <w:rPr>
          <w:rFonts w:hint="eastAsia" w:ascii="仿宋" w:hAnsi="仿宋" w:eastAsia="仿宋" w:cs="Arial"/>
          <w:sz w:val="32"/>
          <w:szCs w:val="32"/>
        </w:rPr>
      </w:pPr>
    </w:p>
    <w:p>
      <w:pPr>
        <w:adjustRightInd w:val="0"/>
        <w:snapToGrid w:val="0"/>
        <w:jc w:val="center"/>
        <w:rPr>
          <w:rFonts w:ascii="黑体" w:hAnsi="Arial" w:eastAsia="黑体" w:cs="Arial"/>
          <w:b/>
          <w:sz w:val="44"/>
          <w:szCs w:val="44"/>
        </w:rPr>
      </w:pPr>
      <w:r>
        <w:rPr>
          <w:rFonts w:hint="eastAsia" w:ascii="黑体" w:hAnsi="Arial" w:eastAsia="黑体" w:cs="Arial"/>
          <w:b/>
          <w:sz w:val="44"/>
          <w:szCs w:val="44"/>
        </w:rPr>
        <w:t>赴香港开展智慧健康产业投资促进活动</w:t>
      </w:r>
    </w:p>
    <w:p>
      <w:pPr>
        <w:adjustRightInd w:val="0"/>
        <w:snapToGrid w:val="0"/>
        <w:jc w:val="center"/>
        <w:rPr>
          <w:rFonts w:ascii="黑体" w:hAnsi="Arial" w:eastAsia="黑体" w:cs="Arial"/>
          <w:b/>
          <w:sz w:val="44"/>
          <w:szCs w:val="44"/>
        </w:rPr>
      </w:pPr>
      <w:r>
        <w:rPr>
          <w:rFonts w:hint="eastAsia" w:ascii="黑体" w:hAnsi="Arial" w:eastAsia="黑体" w:cs="Arial"/>
          <w:b/>
          <w:sz w:val="44"/>
          <w:szCs w:val="44"/>
        </w:rPr>
        <w:t>日程安排（暂定）</w:t>
      </w:r>
    </w:p>
    <w:p>
      <w:pPr>
        <w:adjustRightInd w:val="0"/>
        <w:snapToGrid w:val="0"/>
        <w:jc w:val="center"/>
        <w:rPr>
          <w:rFonts w:ascii="黑体" w:hAnsi="Arial" w:eastAsia="黑体" w:cs="Arial"/>
          <w:b/>
          <w:sz w:val="36"/>
          <w:szCs w:val="36"/>
        </w:rPr>
      </w:pPr>
    </w:p>
    <w:bookmarkEnd w:id="0"/>
    <w:tbl>
      <w:tblPr>
        <w:tblStyle w:val="6"/>
        <w:tblW w:w="104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702"/>
        <w:gridCol w:w="3262"/>
        <w:gridCol w:w="3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5" w:type="dxa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日期</w:t>
            </w:r>
          </w:p>
        </w:tc>
        <w:tc>
          <w:tcPr>
            <w:tcW w:w="4964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活动内容</w:t>
            </w:r>
          </w:p>
        </w:tc>
        <w:tc>
          <w:tcPr>
            <w:tcW w:w="3782" w:type="dxa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活动目的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5" w:type="dxa"/>
            <w:vMerge w:val="restart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1</w:t>
            </w:r>
            <w:r>
              <w:rPr>
                <w:rFonts w:eastAsia="仿宋_GB2312"/>
                <w:sz w:val="28"/>
                <w:szCs w:val="28"/>
                <w:lang w:bidi="en-US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月</w:t>
            </w:r>
            <w:r>
              <w:rPr>
                <w:rFonts w:eastAsia="仿宋_GB2312"/>
                <w:sz w:val="28"/>
                <w:szCs w:val="28"/>
                <w:lang w:bidi="en-US"/>
              </w:rPr>
              <w:t>12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日</w:t>
            </w:r>
            <w:r>
              <w:rPr>
                <w:rFonts w:eastAsia="仿宋_GB2312"/>
                <w:sz w:val="28"/>
                <w:szCs w:val="28"/>
                <w:lang w:bidi="en-US"/>
              </w:rPr>
              <w:br w:type="textWrapping"/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（星期一）</w:t>
            </w:r>
          </w:p>
        </w:tc>
        <w:tc>
          <w:tcPr>
            <w:tcW w:w="170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08:00-11:25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北京-香港/CA101（拟）</w:t>
            </w:r>
          </w:p>
        </w:tc>
        <w:tc>
          <w:tcPr>
            <w:tcW w:w="3782" w:type="dxa"/>
            <w:vMerge w:val="restart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95" w:type="dxa"/>
            <w:vMerge w:val="continue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</w:p>
        </w:tc>
        <w:tc>
          <w:tcPr>
            <w:tcW w:w="170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下午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活动筹备</w:t>
            </w:r>
          </w:p>
        </w:tc>
        <w:tc>
          <w:tcPr>
            <w:tcW w:w="3782" w:type="dxa"/>
            <w:vMerge w:val="continue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5" w:type="dxa"/>
            <w:vMerge w:val="restart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1</w:t>
            </w:r>
            <w:r>
              <w:rPr>
                <w:rFonts w:eastAsia="仿宋_GB2312"/>
                <w:sz w:val="28"/>
                <w:szCs w:val="28"/>
                <w:lang w:bidi="en-US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月</w:t>
            </w:r>
            <w:r>
              <w:rPr>
                <w:rFonts w:eastAsia="仿宋_GB2312"/>
                <w:sz w:val="28"/>
                <w:szCs w:val="28"/>
                <w:lang w:bidi="en-US"/>
              </w:rPr>
              <w:t>13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日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br w:type="textWrapping"/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（星期二）</w:t>
            </w:r>
          </w:p>
        </w:tc>
        <w:tc>
          <w:tcPr>
            <w:tcW w:w="170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09:00-09:30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签到</w:t>
            </w:r>
          </w:p>
        </w:tc>
        <w:tc>
          <w:tcPr>
            <w:tcW w:w="378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5" w:type="dxa"/>
            <w:vMerge w:val="continue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</w:p>
        </w:tc>
        <w:tc>
          <w:tcPr>
            <w:tcW w:w="1702" w:type="dxa"/>
          </w:tcPr>
          <w:p>
            <w:pPr>
              <w:jc w:val="left"/>
              <w:rPr>
                <w:rFonts w:eastAsia="仿宋_GB2312"/>
                <w:sz w:val="28"/>
                <w:szCs w:val="28"/>
                <w:highlight w:val="yellow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09:30-</w:t>
            </w:r>
            <w:r>
              <w:rPr>
                <w:rFonts w:eastAsia="仿宋_GB2312"/>
                <w:sz w:val="28"/>
                <w:szCs w:val="28"/>
                <w:highlight w:val="yellow"/>
                <w:lang w:bidi="en-US"/>
              </w:rPr>
              <w:t>12</w:t>
            </w: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:</w:t>
            </w:r>
            <w:r>
              <w:rPr>
                <w:rFonts w:eastAsia="仿宋_GB2312"/>
                <w:sz w:val="28"/>
                <w:szCs w:val="28"/>
                <w:highlight w:val="yellow"/>
                <w:lang w:bidi="en-US"/>
              </w:rPr>
              <w:t>0</w:t>
            </w: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0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highlight w:val="yellow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邀请香港贸发局、香港医院管理局支持，举办“内地与香港智慧健康产业投资</w:t>
            </w:r>
            <w:bookmarkStart w:id="1" w:name="_GoBack"/>
            <w:bookmarkEnd w:id="1"/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促进交流会”</w:t>
            </w:r>
          </w:p>
        </w:tc>
        <w:tc>
          <w:tcPr>
            <w:tcW w:w="3782" w:type="dxa"/>
          </w:tcPr>
          <w:p>
            <w:pPr>
              <w:jc w:val="left"/>
              <w:rPr>
                <w:rFonts w:eastAsia="仿宋_GB2312"/>
                <w:sz w:val="28"/>
                <w:szCs w:val="28"/>
                <w:highlight w:val="yellow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邀请两地有关政府部门、行业机构、医疗机构、健康服务类企业、穿戴式设备供应商、信息技术服务企业参会，深入探讨内地与香港在智慧健康领域的合作方向，特别是如何利用国家“一带一路”战略和香港的特殊优势，共同开拓“一带一路”沿线智慧健康领域的市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5" w:type="dxa"/>
            <w:vMerge w:val="continue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</w:p>
        </w:tc>
        <w:tc>
          <w:tcPr>
            <w:tcW w:w="170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12:30-</w:t>
            </w:r>
            <w:r>
              <w:rPr>
                <w:rFonts w:eastAsia="仿宋_GB2312"/>
                <w:sz w:val="28"/>
                <w:szCs w:val="28"/>
                <w:lang w:bidi="en-US"/>
              </w:rPr>
              <w:t>14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:00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工作午餐</w:t>
            </w:r>
          </w:p>
        </w:tc>
        <w:tc>
          <w:tcPr>
            <w:tcW w:w="378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5" w:type="dxa"/>
            <w:vMerge w:val="continue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</w:p>
        </w:tc>
        <w:tc>
          <w:tcPr>
            <w:tcW w:w="170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14:00-</w:t>
            </w:r>
            <w:r>
              <w:rPr>
                <w:rFonts w:eastAsia="仿宋_GB2312"/>
                <w:sz w:val="28"/>
                <w:szCs w:val="28"/>
                <w:lang w:bidi="en-US"/>
              </w:rPr>
              <w:t>17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:00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一对一商务洽谈/拜会健瑞仕健康服务公司（香港）</w:t>
            </w:r>
          </w:p>
        </w:tc>
        <w:tc>
          <w:tcPr>
            <w:tcW w:w="378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5" w:type="dxa"/>
            <w:vMerge w:val="restart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1</w:t>
            </w:r>
            <w:r>
              <w:rPr>
                <w:rFonts w:eastAsia="仿宋_GB2312"/>
                <w:sz w:val="28"/>
                <w:szCs w:val="28"/>
                <w:lang w:bidi="en-US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月</w:t>
            </w:r>
            <w:r>
              <w:rPr>
                <w:rFonts w:eastAsia="仿宋_GB2312"/>
                <w:sz w:val="28"/>
                <w:szCs w:val="28"/>
                <w:lang w:bidi="en-US"/>
              </w:rPr>
              <w:t>14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日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br w:type="textWrapping"/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（星期三）</w:t>
            </w:r>
          </w:p>
        </w:tc>
        <w:tc>
          <w:tcPr>
            <w:tcW w:w="170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09:30-</w:t>
            </w:r>
            <w:r>
              <w:rPr>
                <w:rFonts w:eastAsia="仿宋_GB2312"/>
                <w:sz w:val="28"/>
                <w:szCs w:val="28"/>
                <w:lang w:bidi="en-US"/>
              </w:rPr>
              <w:t>11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:30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拟拜会香港贸发局</w:t>
            </w:r>
          </w:p>
        </w:tc>
        <w:tc>
          <w:tcPr>
            <w:tcW w:w="378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探讨双方在“一带一路”沿线智慧健康产业投资促进方面的合作事宜，以及2017年在内地合作开展智慧健康活动事宜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5" w:type="dxa"/>
            <w:vMerge w:val="continue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</w:p>
        </w:tc>
        <w:tc>
          <w:tcPr>
            <w:tcW w:w="170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eastAsia="仿宋_GB2312"/>
                <w:sz w:val="28"/>
                <w:szCs w:val="28"/>
                <w:lang w:bidi="en-US"/>
              </w:rPr>
              <w:t>13:30-15:00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拟拜会香港医院管理局</w:t>
            </w:r>
          </w:p>
        </w:tc>
        <w:tc>
          <w:tcPr>
            <w:tcW w:w="378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重点了解香港地区医疗信息化建设、医养康护产业布局现状，探讨未来两地在智慧健康产业方面的合作方向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5" w:type="dxa"/>
            <w:vMerge w:val="continue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</w:p>
        </w:tc>
        <w:tc>
          <w:tcPr>
            <w:tcW w:w="170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16:00-</w:t>
            </w:r>
            <w:r>
              <w:rPr>
                <w:rFonts w:eastAsia="仿宋_GB2312"/>
                <w:sz w:val="28"/>
                <w:szCs w:val="28"/>
                <w:lang w:bidi="en-US"/>
              </w:rPr>
              <w:t>17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:30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拟走访当地综合性医院康复科或专业康复医院</w:t>
            </w:r>
          </w:p>
        </w:tc>
        <w:tc>
          <w:tcPr>
            <w:tcW w:w="378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了解香港地区康复服务模式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5" w:type="dxa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yellow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1</w:t>
            </w:r>
            <w:r>
              <w:rPr>
                <w:rFonts w:eastAsia="仿宋_GB2312"/>
                <w:sz w:val="28"/>
                <w:szCs w:val="28"/>
                <w:highlight w:val="yellow"/>
                <w:lang w:bidi="en-US"/>
              </w:rPr>
              <w:t>2</w:t>
            </w: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月</w:t>
            </w:r>
            <w:r>
              <w:rPr>
                <w:rFonts w:eastAsia="仿宋_GB2312"/>
                <w:sz w:val="28"/>
                <w:szCs w:val="28"/>
                <w:highlight w:val="yellow"/>
                <w:lang w:bidi="en-US"/>
              </w:rPr>
              <w:t>15</w:t>
            </w: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日</w:t>
            </w: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br w:type="textWrapping"/>
            </w: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（星期四）</w:t>
            </w:r>
          </w:p>
        </w:tc>
        <w:tc>
          <w:tcPr>
            <w:tcW w:w="1702" w:type="dxa"/>
          </w:tcPr>
          <w:p>
            <w:pPr>
              <w:jc w:val="left"/>
              <w:rPr>
                <w:rFonts w:eastAsia="仿宋_GB2312"/>
                <w:sz w:val="28"/>
                <w:szCs w:val="28"/>
                <w:highlight w:val="yellow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09:30-</w:t>
            </w:r>
            <w:r>
              <w:rPr>
                <w:rFonts w:eastAsia="仿宋_GB2312"/>
                <w:sz w:val="28"/>
                <w:szCs w:val="28"/>
                <w:highlight w:val="yellow"/>
                <w:lang w:bidi="en-US"/>
              </w:rPr>
              <w:t>11</w:t>
            </w: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:30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highlight w:val="yellow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与</w:t>
            </w:r>
            <w:r>
              <w:rPr>
                <w:rFonts w:hint="eastAsia" w:eastAsia="仿宋_GB2312"/>
                <w:color w:val="FF0000"/>
                <w:sz w:val="28"/>
                <w:szCs w:val="28"/>
                <w:highlight w:val="yellow"/>
                <w:lang w:eastAsia="zh-CN" w:bidi="en-US"/>
              </w:rPr>
              <w:t>百本</w:t>
            </w:r>
            <w:r>
              <w:rPr>
                <w:rFonts w:hint="eastAsia" w:eastAsia="仿宋_GB2312"/>
                <w:sz w:val="28"/>
                <w:szCs w:val="28"/>
                <w:highlight w:val="yellow"/>
                <w:lang w:bidi="en-US"/>
              </w:rPr>
              <w:t>就“内地与香港社会化康养护专业人才培养”问题进行座谈</w:t>
            </w:r>
          </w:p>
        </w:tc>
        <w:tc>
          <w:tcPr>
            <w:tcW w:w="3782" w:type="dxa"/>
          </w:tcPr>
          <w:p>
            <w:pPr>
              <w:jc w:val="left"/>
              <w:rPr>
                <w:rFonts w:eastAsia="仿宋_GB2312"/>
                <w:sz w:val="28"/>
                <w:szCs w:val="28"/>
                <w:highlight w:val="yellow"/>
                <w:lang w:bidi="en-US"/>
              </w:rPr>
            </w:pPr>
            <w:r>
              <w:rPr>
                <w:rFonts w:hint="eastAsia" w:eastAsia="仿宋_GB2312" w:cs="Arial"/>
                <w:sz w:val="28"/>
                <w:szCs w:val="28"/>
                <w:highlight w:val="yellow"/>
              </w:rPr>
              <w:t>了解香港地区社会化康养护专业人才的培养、测评和输出模式，探讨双方在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  <w:t>建设并运营内地“社区养老康复服务平台”方面的合作点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5" w:type="dxa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</w:p>
        </w:tc>
        <w:tc>
          <w:tcPr>
            <w:tcW w:w="170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13:30-</w:t>
            </w:r>
            <w:r>
              <w:rPr>
                <w:rFonts w:eastAsia="仿宋_GB2312"/>
                <w:sz w:val="28"/>
                <w:szCs w:val="28"/>
                <w:lang w:bidi="en-US"/>
              </w:rPr>
              <w:t>17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:00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走访当地有代表性的社区</w:t>
            </w:r>
          </w:p>
        </w:tc>
        <w:tc>
          <w:tcPr>
            <w:tcW w:w="378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了解香港社区健康管理和康养服务模式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695" w:type="dxa"/>
          </w:tcPr>
          <w:p>
            <w:pPr>
              <w:jc w:val="center"/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1</w:t>
            </w:r>
            <w:r>
              <w:rPr>
                <w:rFonts w:eastAsia="仿宋_GB2312"/>
                <w:sz w:val="28"/>
                <w:szCs w:val="28"/>
                <w:lang w:bidi="en-US"/>
              </w:rPr>
              <w:t>2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月</w:t>
            </w:r>
            <w:r>
              <w:rPr>
                <w:rFonts w:eastAsia="仿宋_GB2312"/>
                <w:sz w:val="28"/>
                <w:szCs w:val="28"/>
                <w:lang w:bidi="en-US"/>
              </w:rPr>
              <w:t>16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日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br w:type="textWrapping"/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（星期五）</w:t>
            </w:r>
          </w:p>
        </w:tc>
        <w:tc>
          <w:tcPr>
            <w:tcW w:w="170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14:20-</w:t>
            </w:r>
            <w:r>
              <w:rPr>
                <w:rFonts w:eastAsia="仿宋_GB2312"/>
                <w:sz w:val="28"/>
                <w:szCs w:val="28"/>
                <w:lang w:bidi="en-US"/>
              </w:rPr>
              <w:t>17</w:t>
            </w:r>
            <w:r>
              <w:rPr>
                <w:rFonts w:hint="eastAsia" w:eastAsia="仿宋_GB2312"/>
                <w:sz w:val="28"/>
                <w:szCs w:val="28"/>
                <w:lang w:bidi="en-US"/>
              </w:rPr>
              <w:t>:30</w:t>
            </w:r>
          </w:p>
        </w:tc>
        <w:tc>
          <w:tcPr>
            <w:tcW w:w="3262" w:type="dxa"/>
          </w:tcPr>
          <w:p>
            <w:pPr>
              <w:rPr>
                <w:rFonts w:eastAsia="仿宋_GB2312"/>
                <w:sz w:val="28"/>
                <w:szCs w:val="28"/>
                <w:lang w:bidi="en-US"/>
              </w:rPr>
            </w:pPr>
            <w:r>
              <w:rPr>
                <w:rFonts w:hint="eastAsia" w:eastAsia="仿宋_GB2312"/>
                <w:sz w:val="28"/>
                <w:szCs w:val="28"/>
                <w:lang w:bidi="en-US"/>
              </w:rPr>
              <w:t>香港-北京/CA112（拟）</w:t>
            </w:r>
          </w:p>
        </w:tc>
        <w:tc>
          <w:tcPr>
            <w:tcW w:w="3782" w:type="dxa"/>
          </w:tcPr>
          <w:p>
            <w:pPr>
              <w:jc w:val="left"/>
              <w:rPr>
                <w:rFonts w:eastAsia="仿宋_GB2312"/>
                <w:sz w:val="28"/>
                <w:szCs w:val="28"/>
                <w:lang w:bidi="en-US"/>
              </w:rPr>
            </w:pPr>
          </w:p>
        </w:tc>
      </w:tr>
    </w:tbl>
    <w:p>
      <w:pPr>
        <w:rPr>
          <w:rFonts w:ascii="Arial" w:eastAsia="仿宋_GB2312"/>
        </w:rPr>
      </w:pPr>
    </w:p>
    <w:p>
      <w:r>
        <w:t>注</w:t>
      </w:r>
      <w:r>
        <w:rPr>
          <w:rFonts w:hint="eastAsia"/>
        </w:rPr>
        <w:t>：</w:t>
      </w:r>
      <w:r>
        <w:t>日程安排可根据实际情况调整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65"/>
    <w:rsid w:val="000244E6"/>
    <w:rsid w:val="0002614D"/>
    <w:rsid w:val="00053550"/>
    <w:rsid w:val="000D270E"/>
    <w:rsid w:val="000D386A"/>
    <w:rsid w:val="000D4A07"/>
    <w:rsid w:val="001B0C64"/>
    <w:rsid w:val="001D7717"/>
    <w:rsid w:val="002019D3"/>
    <w:rsid w:val="00221A65"/>
    <w:rsid w:val="002A5A7D"/>
    <w:rsid w:val="002B45DC"/>
    <w:rsid w:val="003679DD"/>
    <w:rsid w:val="003B0A65"/>
    <w:rsid w:val="003B2CC1"/>
    <w:rsid w:val="0046039A"/>
    <w:rsid w:val="00497FBB"/>
    <w:rsid w:val="00501055"/>
    <w:rsid w:val="005313C4"/>
    <w:rsid w:val="0054386A"/>
    <w:rsid w:val="00594AC7"/>
    <w:rsid w:val="005A4CDE"/>
    <w:rsid w:val="005A591D"/>
    <w:rsid w:val="005B0C5C"/>
    <w:rsid w:val="00707274"/>
    <w:rsid w:val="00792DD2"/>
    <w:rsid w:val="007E1410"/>
    <w:rsid w:val="00817CFE"/>
    <w:rsid w:val="00855F43"/>
    <w:rsid w:val="008F0FFA"/>
    <w:rsid w:val="0092159D"/>
    <w:rsid w:val="00950F37"/>
    <w:rsid w:val="009576B6"/>
    <w:rsid w:val="00974D22"/>
    <w:rsid w:val="00A37B00"/>
    <w:rsid w:val="00AE4214"/>
    <w:rsid w:val="00B06A4B"/>
    <w:rsid w:val="00B150D6"/>
    <w:rsid w:val="00B83C56"/>
    <w:rsid w:val="00BB154E"/>
    <w:rsid w:val="00BC6568"/>
    <w:rsid w:val="00C37B90"/>
    <w:rsid w:val="00C403B4"/>
    <w:rsid w:val="00CC1458"/>
    <w:rsid w:val="00CC4463"/>
    <w:rsid w:val="00D5690C"/>
    <w:rsid w:val="00D9177A"/>
    <w:rsid w:val="00DE005A"/>
    <w:rsid w:val="00E80C68"/>
    <w:rsid w:val="00F4666E"/>
    <w:rsid w:val="25916F64"/>
    <w:rsid w:val="3F5F31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679</Characters>
  <Lines>5</Lines>
  <Paragraphs>1</Paragraphs>
  <ScaleCrop>false</ScaleCrop>
  <LinksUpToDate>false</LinksUpToDate>
  <CharactersWithSpaces>797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2016-09-22T06:29:00Z</dcterms:created>
  <dc:creator>微软用户</dc:creator>
  <cp:lastModifiedBy>CCIIP-LiLu</cp:lastModifiedBy>
  <cp:lastPrinted>2015-07-13T03:07:00Z</cp:lastPrinted>
  <dcterms:modified xsi:type="dcterms:W3CDTF">2016-11-04T08:08:37Z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